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BE" w:rsidRPr="003B63C6" w:rsidRDefault="00C32EF3" w:rsidP="00855FFB">
      <w:pPr>
        <w:rPr>
          <w:rFonts w:ascii="Bradley Hand ITC" w:hAnsi="Bradley Hand ITC"/>
          <w:b/>
          <w:sz w:val="96"/>
          <w:szCs w:val="96"/>
        </w:rPr>
      </w:pPr>
      <w:r w:rsidRPr="003B63C6">
        <w:rPr>
          <w:rFonts w:ascii="Bradley Hand ITC" w:hAnsi="Bradley Hand ITC"/>
          <w:b/>
          <w:sz w:val="96"/>
          <w:szCs w:val="96"/>
        </w:rPr>
        <w:t>Mein Lieblingswitz</w:t>
      </w:r>
    </w:p>
    <w:p w:rsidR="003B63C6" w:rsidRPr="00831206" w:rsidRDefault="00C32EF3" w:rsidP="00855FFB">
      <w:pPr>
        <w:rPr>
          <w:rFonts w:ascii="Bradley Hand ITC" w:hAnsi="Bradley Hand ITC"/>
          <w:b/>
          <w:color w:val="F2F2F2" w:themeColor="background1" w:themeShade="F2"/>
          <w:sz w:val="72"/>
          <w:szCs w:val="72"/>
        </w:rPr>
      </w:pPr>
      <w:r w:rsidRPr="00831206">
        <w:rPr>
          <w:rFonts w:ascii="Bradley Hand ITC" w:hAnsi="Bradley Hand ITC"/>
          <w:b/>
          <w:color w:val="F2F2F2" w:themeColor="background1" w:themeShade="F2"/>
          <w:sz w:val="72"/>
          <w:szCs w:val="7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B5D78" w:rsidRPr="00831206">
        <w:rPr>
          <w:rFonts w:ascii="Bradley Hand ITC" w:hAnsi="Bradley Hand ITC"/>
          <w:b/>
          <w:color w:val="F2F2F2" w:themeColor="background1" w:themeShade="F2"/>
          <w:sz w:val="72"/>
          <w:szCs w:val="72"/>
        </w:rPr>
        <w:t>____________________________________</w:t>
      </w:r>
    </w:p>
    <w:p w:rsidR="003B63C6" w:rsidRPr="00831206" w:rsidRDefault="003B63C6" w:rsidP="003B63C6">
      <w:pPr>
        <w:rPr>
          <w:rFonts w:ascii="Bradley Hand ITC" w:hAnsi="Bradley Hand ITC"/>
          <w:b/>
          <w:color w:val="F2F2F2" w:themeColor="background1" w:themeShade="F2"/>
          <w:sz w:val="72"/>
          <w:szCs w:val="72"/>
        </w:rPr>
      </w:pPr>
      <w:r w:rsidRPr="00831206">
        <w:rPr>
          <w:rFonts w:ascii="Bradley Hand ITC" w:hAnsi="Bradley Hand ITC"/>
          <w:b/>
          <w:color w:val="F2F2F2" w:themeColor="background1" w:themeShade="F2"/>
          <w:sz w:val="72"/>
          <w:szCs w:val="72"/>
        </w:rPr>
        <w:t>____________________________________</w:t>
      </w:r>
    </w:p>
    <w:p w:rsidR="00831206" w:rsidRPr="00831206" w:rsidRDefault="00831206" w:rsidP="00831206">
      <w:pPr>
        <w:rPr>
          <w:rFonts w:ascii="Bradley Hand ITC" w:hAnsi="Bradley Hand ITC"/>
          <w:b/>
          <w:color w:val="F2F2F2" w:themeColor="background1" w:themeShade="F2"/>
          <w:sz w:val="72"/>
          <w:szCs w:val="72"/>
        </w:rPr>
      </w:pPr>
      <w:r w:rsidRPr="00831206">
        <w:rPr>
          <w:rFonts w:ascii="Bradley Hand ITC" w:hAnsi="Bradley Hand ITC"/>
          <w:b/>
          <w:color w:val="F2F2F2" w:themeColor="background1" w:themeShade="F2"/>
          <w:sz w:val="72"/>
          <w:szCs w:val="72"/>
        </w:rPr>
        <w:t>____________________________________</w:t>
      </w:r>
    </w:p>
    <w:p w:rsidR="00D73C2C" w:rsidRPr="00831206" w:rsidRDefault="00BB5D78" w:rsidP="00855FFB">
      <w:pPr>
        <w:rPr>
          <w:rFonts w:ascii="Bradley Hand ITC" w:hAnsi="Bradley Hand ITC"/>
          <w:b/>
          <w:color w:val="F2F2F2" w:themeColor="background1" w:themeShade="F2"/>
          <w:sz w:val="72"/>
          <w:szCs w:val="72"/>
        </w:rPr>
      </w:pPr>
      <w:r w:rsidRPr="00831206">
        <w:rPr>
          <w:rFonts w:ascii="Bradley Hand ITC" w:hAnsi="Bradley Hand ITC"/>
          <w:b/>
          <w:color w:val="F2F2F2" w:themeColor="background1" w:themeShade="F2"/>
          <w:sz w:val="72"/>
          <w:szCs w:val="72"/>
        </w:rPr>
        <w:t>____________________________________</w:t>
      </w:r>
    </w:p>
    <w:p w:rsidR="00831206" w:rsidRDefault="00831206" w:rsidP="00855FFB">
      <w:pPr>
        <w:rPr>
          <w:rFonts w:ascii="Bradley Hand ITC" w:hAnsi="Bradley Hand ITC"/>
          <w:b/>
          <w:sz w:val="40"/>
          <w:szCs w:val="40"/>
        </w:rPr>
      </w:pPr>
    </w:p>
    <w:p w:rsidR="00D73C2C" w:rsidRDefault="00C32EF3" w:rsidP="00855FFB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weitere Lachnummern finden:</w:t>
      </w:r>
    </w:p>
    <w:p w:rsidR="00BB5D78" w:rsidRDefault="003B63C6" w:rsidP="00855FFB">
      <w:pPr>
        <w:rPr>
          <w:rFonts w:ascii="Bradley Hand ITC" w:hAnsi="Bradley Hand ITC"/>
          <w:b/>
          <w:sz w:val="40"/>
          <w:szCs w:val="40"/>
        </w:rPr>
      </w:pPr>
      <w:r w:rsidRPr="00D73C2C">
        <w:rPr>
          <w:rFonts w:ascii="Bradley Hand ITC" w:hAnsi="Bradley Hand ITC"/>
          <w:b/>
          <w:noProof/>
          <w:sz w:val="40"/>
          <w:szCs w:val="40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56515</wp:posOffset>
            </wp:positionV>
            <wp:extent cx="1428750" cy="1428750"/>
            <wp:effectExtent l="0" t="0" r="0" b="0"/>
            <wp:wrapSquare wrapText="bothSides"/>
            <wp:docPr id="1" name="Grafik 1" descr="C:\Downloads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qrcod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C2C">
        <w:rPr>
          <w:rFonts w:ascii="Bradley Hand ITC" w:hAnsi="Bradley Hand ITC"/>
          <w:b/>
          <w:sz w:val="40"/>
          <w:szCs w:val="40"/>
        </w:rPr>
        <w:t xml:space="preserve">QR-Code scannen </w:t>
      </w:r>
    </w:p>
    <w:p w:rsidR="003B63C6" w:rsidRDefault="00C32EF3" w:rsidP="00855FFB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oder unter </w:t>
      </w:r>
    </w:p>
    <w:p w:rsidR="003B63C6" w:rsidRDefault="00122C73" w:rsidP="00855FFB">
      <w:pPr>
        <w:rPr>
          <w:rFonts w:ascii="Bradley Hand ITC" w:hAnsi="Bradley Hand ITC"/>
          <w:b/>
          <w:sz w:val="40"/>
          <w:szCs w:val="40"/>
        </w:rPr>
      </w:pPr>
      <w:hyperlink r:id="rId5" w:history="1">
        <w:r w:rsidR="00C32EF3" w:rsidRPr="00B64083">
          <w:rPr>
            <w:rStyle w:val="Hyperlink"/>
            <w:rFonts w:ascii="Bradley Hand ITC" w:hAnsi="Bradley Hand ITC"/>
            <w:b/>
            <w:sz w:val="40"/>
            <w:szCs w:val="40"/>
          </w:rPr>
          <w:t>www.kultur-watt.ch</w:t>
        </w:r>
      </w:hyperlink>
      <w:r w:rsidR="00C32EF3">
        <w:rPr>
          <w:rFonts w:ascii="Bradley Hand ITC" w:hAnsi="Bradley Hand ITC"/>
          <w:b/>
          <w:sz w:val="40"/>
          <w:szCs w:val="40"/>
        </w:rPr>
        <w:t xml:space="preserve"> </w:t>
      </w:r>
    </w:p>
    <w:p w:rsidR="003B63C6" w:rsidRDefault="007757F4" w:rsidP="00855FFB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>nach</w:t>
      </w:r>
      <w:r w:rsidR="00C32EF3">
        <w:rPr>
          <w:rFonts w:ascii="Bradley Hand ITC" w:hAnsi="Bradley Hand ITC"/>
          <w:b/>
          <w:sz w:val="40"/>
          <w:szCs w:val="40"/>
        </w:rPr>
        <w:t>schauen</w:t>
      </w:r>
    </w:p>
    <w:p w:rsidR="00122C73" w:rsidRDefault="00122C73" w:rsidP="00855FFB">
      <w:pPr>
        <w:rPr>
          <w:rFonts w:ascii="Bradley Hand ITC" w:hAnsi="Bradley Hand ITC"/>
          <w:b/>
          <w:sz w:val="40"/>
          <w:szCs w:val="40"/>
        </w:rPr>
      </w:pPr>
    </w:p>
    <w:p w:rsidR="003B63C6" w:rsidRDefault="00122C73" w:rsidP="00855FFB">
      <w:pPr>
        <w:rPr>
          <w:rFonts w:ascii="Bradley Hand ITC" w:hAnsi="Bradley Hand ITC"/>
          <w:b/>
          <w:sz w:val="40"/>
          <w:szCs w:val="40"/>
        </w:rPr>
      </w:pPr>
      <w:r w:rsidRPr="00D73C2C">
        <w:rPr>
          <w:rFonts w:ascii="Bradley Hand ITC" w:hAnsi="Bradley Hand ITC"/>
          <w:b/>
          <w:noProof/>
          <w:sz w:val="72"/>
          <w:szCs w:val="72"/>
          <w:lang w:eastAsia="de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7620</wp:posOffset>
            </wp:positionV>
            <wp:extent cx="3771265" cy="904875"/>
            <wp:effectExtent l="0" t="0" r="0" b="9525"/>
            <wp:wrapSquare wrapText="bothSides"/>
            <wp:docPr id="2" name="Grafik 2" descr="C:\Downloads\Watter_Kulturkommission_Logo_g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wnloads\Watter_Kulturkommission_Logo_gros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2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EF3" w:rsidRPr="00C32EF3" w:rsidRDefault="003B63C6" w:rsidP="00855FFB">
      <w:pPr>
        <w:rPr>
          <w:rFonts w:ascii="Bradley Hand ITC" w:hAnsi="Bradley Hand ITC"/>
          <w:b/>
          <w:sz w:val="40"/>
          <w:szCs w:val="40"/>
        </w:rPr>
      </w:pPr>
      <w:r>
        <w:rPr>
          <w:rFonts w:ascii="Bradley Hand ITC" w:hAnsi="Bradley Hand ITC"/>
          <w:b/>
          <w:sz w:val="40"/>
          <w:szCs w:val="40"/>
        </w:rPr>
        <w:t xml:space="preserve">Eine Aktion </w:t>
      </w:r>
      <w:bookmarkStart w:id="0" w:name="_GoBack"/>
      <w:bookmarkEnd w:id="0"/>
      <w:r>
        <w:rPr>
          <w:rFonts w:ascii="Bradley Hand ITC" w:hAnsi="Bradley Hand ITC"/>
          <w:b/>
          <w:sz w:val="40"/>
          <w:szCs w:val="40"/>
        </w:rPr>
        <w:t xml:space="preserve">der </w:t>
      </w:r>
    </w:p>
    <w:sectPr w:rsidR="00C32EF3" w:rsidRPr="00C32EF3" w:rsidSect="00831206">
      <w:type w:val="continuous"/>
      <w:pgSz w:w="11907" w:h="1683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F3"/>
    <w:rsid w:val="00122C73"/>
    <w:rsid w:val="001311BE"/>
    <w:rsid w:val="003B63C6"/>
    <w:rsid w:val="00595CAC"/>
    <w:rsid w:val="007757F4"/>
    <w:rsid w:val="00831206"/>
    <w:rsid w:val="00855FFB"/>
    <w:rsid w:val="00BB5D78"/>
    <w:rsid w:val="00C32EF3"/>
    <w:rsid w:val="00D7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683AE"/>
  <w15:chartTrackingRefBased/>
  <w15:docId w15:val="{F46546AC-6897-4DD3-8A6D-40B2A3A2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2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kultur-watt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Riedel Susanne Agroscope</dc:creator>
  <cp:keywords/>
  <dc:description/>
  <cp:lastModifiedBy>Riedel Susanne Agroscope</cp:lastModifiedBy>
  <cp:revision>5</cp:revision>
  <dcterms:created xsi:type="dcterms:W3CDTF">2021-01-29T16:38:00Z</dcterms:created>
  <dcterms:modified xsi:type="dcterms:W3CDTF">2021-02-01T08:41:00Z</dcterms:modified>
</cp:coreProperties>
</file>